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бразец</w:t>
      </w:r>
      <w:r/>
    </w:p>
    <w:p>
      <w:pPr>
        <w:jc w:val="right"/>
        <w:spacing w:after="1" w:line="240" w:lineRule="atLeas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</w:rPr>
        <w:t xml:space="preserve">4</w:t>
      </w:r>
      <w:r/>
    </w:p>
    <w:p>
      <w:pPr>
        <w:jc w:val="right"/>
        <w:spacing w:after="1" w:line="240" w:lineRule="atLeas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к </w:t>
      </w:r>
      <w:r>
        <w:rPr>
          <w:rFonts w:ascii="Times New Roman" w:hAnsi="Times New Roman" w:eastAsia="Calibri" w:cs="Times New Roman"/>
          <w:sz w:val="24"/>
        </w:rPr>
        <w:t xml:space="preserve">соглашению</w:t>
      </w:r>
      <w:bookmarkStart w:id="0" w:name="_GoBack"/>
      <w:r/>
      <w:bookmarkEnd w:id="0"/>
      <w:r/>
      <w:r/>
    </w:p>
    <w:p>
      <w:pPr>
        <w:jc w:val="both"/>
        <w:spacing w:after="1" w:line="240" w:lineRule="atLeast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/>
    </w:p>
    <w:p>
      <w:pPr>
        <w:jc w:val="center"/>
        <w:spacing w:after="1" w:line="200" w:lineRule="atLeas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ОТЧЕТ</w:t>
      </w:r>
      <w:r/>
    </w:p>
    <w:p>
      <w:pPr>
        <w:jc w:val="center"/>
        <w:spacing w:after="1" w:line="200" w:lineRule="atLeas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достижении значений результатов предоставления Субсидии  </w:t>
      </w:r>
      <w:r/>
    </w:p>
    <w:p>
      <w:pPr>
        <w:jc w:val="center"/>
        <w:spacing w:after="1" w:line="200" w:lineRule="atLeas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  <w:t xml:space="preserve">«01» января 202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  <w:t xml:space="preserve"> года</w:t>
      </w:r>
      <w:r/>
    </w:p>
    <w:p>
      <w:pPr>
        <w:jc w:val="center"/>
        <w:spacing w:after="1" w:line="200" w:lineRule="atLeas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</w:r>
      <w:r/>
    </w:p>
    <w:tbl>
      <w:tblPr>
        <w:tblW w:w="14458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6181"/>
        <w:gridCol w:w="284"/>
        <w:gridCol w:w="2040"/>
        <w:gridCol w:w="1361"/>
      </w:tblGrid>
      <w:tr>
        <w:trPr/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bookmarkStart w:id="1" w:name="P74"/>
            <w:r/>
            <w:bookmarkEnd w:id="1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Получателя 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ООО «Ромашка»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КОДЫ</w:t>
            </w:r>
            <w:r/>
          </w:p>
        </w:tc>
      </w:tr>
      <w:tr>
        <w:trPr>
          <w:trHeight w:val="351"/>
        </w:trPr>
        <w:tc>
          <w:tcPr>
            <w:tcW w:w="4252" w:type="dxa"/>
            <w:vAlign w:val="bottom"/>
            <w:textDirection w:val="lrTb"/>
            <w:noWrap w:val="false"/>
          </w:tcPr>
          <w:p>
            <w:pPr>
              <w:ind w:right="-1423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Главного распорядителя как получателя бюджетных средств 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Томска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30.01.20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5</w:t>
            </w:r>
            <w:r/>
          </w:p>
        </w:tc>
      </w:tr>
      <w:tr>
        <w:trPr/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федерального проекта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Государственная программ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Томской области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ая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постановлением Администрации Томской области от 27.09.2019 № 360а;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муниципальная программа муниципального образования «Город Томск» «Развитие малого и среднего предпринимательства» на 2024 - 2030 годы, утвержденн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ая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постановлением администрации Города Томска от 12.09.2023 № 768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сводному реестру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 документа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0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7005006337</w:t>
            </w:r>
            <w:r/>
          </w:p>
        </w:tc>
      </w:tr>
      <w:tr>
        <w:trPr>
          <w:trHeight w:val="133"/>
        </w:trPr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(первичный – «0», уточненный – «1», «2», «3», «...»)</w:t>
            </w:r>
            <w:hyperlink r:id="rId8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05" w:anchor="Par305" w:history="1">
              <w:r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vertAlign w:val="superscript"/>
                </w:rPr>
                <w:t xml:space="preserve">1</w:t>
              </w:r>
            </w:hyperlink>
            <w:r/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13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Периодичность: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u w:val="single"/>
              </w:rPr>
              <w:t xml:space="preserve">квартальная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_______________________________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БК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5</w:t>
            </w:r>
            <w:r/>
          </w:p>
        </w:tc>
      </w:tr>
      <w:tr>
        <w:trPr/>
        <w:tc>
          <w:tcPr>
            <w:gridSpan w:val="3"/>
            <w:tcW w:w="10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19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  <w:t xml:space="preserve">.202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gridSpan w:val="3"/>
            <w:tcW w:w="10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ОКЕИ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9" w:tooltip="consultantplus://offline/ref=CCD1A35DE01F6FA3C104C0023E7861FE397414C9EB048C49BBE68301F3358E248F54C359604FE04EC73260063BBA0AB3903D76B57C52F154eDC3I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642</w:t>
              </w:r>
            </w:hyperlink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  <w:outlineLvl w:val="0"/>
      </w:pPr>
      <w:r/>
      <w:bookmarkStart w:id="2" w:name="Par52"/>
      <w:r/>
      <w:bookmarkEnd w:id="2"/>
      <w:r/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  <w:t xml:space="preserve">1. Информация о достижении значений результатов предоставления Субсидии и обязательствах, принятых в целях их достижения </w:t>
      </w:r>
      <w:r/>
    </w:p>
    <w:tbl>
      <w:tblPr>
        <w:tblW w:w="15877" w:type="dxa"/>
        <w:tblInd w:w="-36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25"/>
        <w:gridCol w:w="340"/>
        <w:gridCol w:w="636"/>
        <w:gridCol w:w="425"/>
        <w:gridCol w:w="567"/>
        <w:gridCol w:w="142"/>
        <w:gridCol w:w="536"/>
        <w:gridCol w:w="31"/>
        <w:gridCol w:w="992"/>
        <w:gridCol w:w="992"/>
        <w:gridCol w:w="144"/>
        <w:gridCol w:w="990"/>
        <w:gridCol w:w="709"/>
        <w:gridCol w:w="283"/>
        <w:gridCol w:w="567"/>
        <w:gridCol w:w="992"/>
        <w:gridCol w:w="851"/>
        <w:gridCol w:w="992"/>
        <w:gridCol w:w="850"/>
        <w:gridCol w:w="993"/>
        <w:gridCol w:w="851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Направление расходов</w:t>
            </w:r>
            <w:hyperlink r:id="rId10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06" w:anchor="Par306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2</w:t>
              </w:r>
            </w:hyperlink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Результат предоставления Субсидии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Единица измерения</w:t>
            </w:r>
            <w:r>
              <w:rPr>
                <w:rFonts w:ascii="Times New Roman" w:hAnsi="Times New Roman" w:eastAsia="Calibri" w:cs="Times New Roman"/>
                <w:sz w:val="16"/>
                <w:szCs w:val="16"/>
                <w:vertAlign w:val="superscript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Код строки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Плановые значения</w:t>
            </w:r>
            <w:hyperlink r:id="rId1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07" w:anchor="Par307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3</w:t>
              </w:r>
            </w:hyperlink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Размер Субсидии, предусмотренный соглашением</w:t>
            </w:r>
            <w:hyperlink r:id="rId12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08" w:anchor="Par308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4</w:t>
              </w:r>
            </w:hyperlink>
            <w:r/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Фактически достигнутые значения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Неиспользованный объем финансового обеспечения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</w:t>
            </w:r>
            <w:hyperlink r:id="rId1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1" w:anchor="Par91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9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- </w:t>
            </w:r>
            <w:hyperlink r:id="rId14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8" w:anchor="Par98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16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)</w:t>
            </w:r>
            <w:hyperlink r:id="rId15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13" w:anchor="Par313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8</w:t>
              </w:r>
            </w:hyperlink>
            <w:r/>
            <w:r/>
          </w:p>
        </w:tc>
      </w:tr>
      <w:tr>
        <w:trPr>
          <w:trHeight w:val="36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на отчетную дату</w:t>
            </w:r>
            <w:hyperlink r:id="rId16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09" w:anchor="Par309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5</w:t>
              </w:r>
            </w:hyperlink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отклонение от планового значения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причина отклонения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код по БК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наименование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код по </w:t>
            </w:r>
            <w:hyperlink r:id="rId17" w:tooltip="consultantplus://offline/ref=CCD1A35DE01F6FA3C104C0023E7861FE397414C9EB048C49BBE68301F3358E249D549B55624FF74FC22736577DeECDI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ОКЕИ</w:t>
              </w:r>
            </w:hyperlink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с даты заключения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из них с начала текущего финансового года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с даты заключения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соглашения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в абсолютных величинах (</w:t>
            </w:r>
            <w:hyperlink r:id="rId18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89" w:anchor="Par89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7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- </w:t>
            </w:r>
            <w:hyperlink r:id="rId19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2" w:anchor="Par92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10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в процентах (</w:t>
            </w:r>
            <w:hyperlink r:id="rId20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4" w:anchor="Par94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12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/ </w:t>
            </w:r>
            <w:hyperlink r:id="rId2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89" w:anchor="Par89" w:history="1">
              <w:r>
                <w:rPr>
                  <w:rFonts w:ascii="Times New Roman" w:hAnsi="Times New Roman" w:eastAsia="Calibri" w:cs="Times New Roman"/>
                  <w:sz w:val="16"/>
                  <w:szCs w:val="16"/>
                </w:rPr>
                <w:t xml:space="preserve">гр. 7</w:t>
              </w:r>
            </w:hyperlink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 x 100%)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обязательств</w:t>
            </w:r>
            <w:hyperlink r:id="rId22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11" w:anchor="Par311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6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денежных обязательств</w:t>
            </w:r>
            <w:hyperlink r:id="rId2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12" w:anchor="Par312" w:history="1">
              <w:r>
                <w:rPr>
                  <w:rFonts w:ascii="Times New Roman" w:hAnsi="Times New Roman" w:eastAsia="Calibri" w:cs="Times New Roman"/>
                  <w:sz w:val="16"/>
                  <w:szCs w:val="16"/>
                  <w:vertAlign w:val="superscript"/>
                </w:rPr>
                <w:t xml:space="preserve">7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trHeight w:val="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3" w:name="Par83"/>
            <w:r/>
            <w:bookmarkEnd w:id="3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4" w:name="Par85"/>
            <w:r/>
            <w:bookmarkEnd w:id="4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5" w:name="Par87"/>
            <w:r/>
            <w:bookmarkEnd w:id="5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6" w:name="Par89"/>
            <w:r/>
            <w:bookmarkEnd w:id="6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7" w:name="Par92"/>
            <w:r/>
            <w:bookmarkEnd w:id="7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8" w:name="Par98"/>
            <w:r/>
            <w:bookmarkEnd w:id="8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9" w:name="Par99"/>
            <w:r/>
            <w:bookmarkEnd w:id="9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/>
            <w:bookmarkStart w:id="10" w:name="Par100"/>
            <w:r/>
            <w:bookmarkEnd w:id="10"/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17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Субсидия начинающим предпринимателям - победителям конкурса «Томск. Первый шаг» в целях финансового обеспечения затрат в связи с созданием и развитием собственного бизнеса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и сохранение  (в соответствии с заявкой) численности занятых (в единицах) в течение всего периода реализации предпринимательского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состоянию на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01.01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.202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642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0100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700000,00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700000,00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>
          <w:trHeight w:val="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Созданная численность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занятых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/>
          </w:p>
        </w:tc>
      </w:tr>
      <w:tr>
        <w:trPr>
          <w:trHeight w:val="7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Сохраненная численность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занятых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yellow"/>
              </w:rPr>
            </w:r>
            <w:r/>
          </w:p>
        </w:tc>
      </w:tr>
      <w:tr>
        <w:trPr>
          <w:trHeight w:val="113"/>
        </w:trPr>
        <w:tc>
          <w:tcPr>
            <w:gridSpan w:val="1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jc w:val="right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Всего: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700000,00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right"/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700000,00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16"/>
                <w:szCs w:val="18"/>
                <w:highlight w:val="yellow"/>
              </w:rPr>
              <w:t xml:space="preserve">-</w:t>
            </w:r>
            <w:r/>
          </w:p>
        </w:tc>
      </w:tr>
      <w:tr>
        <w:trPr>
          <w:gridAfter w:val="7"/>
          <w:trHeight w:val="283"/>
        </w:trPr>
        <w:tc>
          <w:tcPr>
            <w:gridSpan w:val="3"/>
            <w:tcW w:w="2994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  <w:t xml:space="preserve">Руководитель  (уполномоченное лицо)</w:t>
            </w:r>
            <w:r>
              <w:rPr>
                <w:rFonts w:ascii="Times New Roman" w:hAnsi="Times New Roman" w:eastAsia="Calibri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18"/>
                <w:szCs w:val="20"/>
              </w:rPr>
              <w:t xml:space="preserve">Получателя 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2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директор</w:t>
            </w:r>
            <w:r/>
          </w:p>
        </w:tc>
        <w:tc>
          <w:tcPr>
            <w:gridSpan w:val="2"/>
            <w:tcW w:w="67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15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Е.П. Иванов</w:t>
            </w:r>
            <w:r/>
          </w:p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>
          <w:gridAfter w:val="7"/>
          <w:trHeight w:val="41"/>
        </w:trPr>
        <w:tc>
          <w:tcPr>
            <w:gridSpan w:val="3"/>
            <w:tcW w:w="2994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(должность)</w:t>
            </w:r>
            <w:r/>
          </w:p>
        </w:tc>
        <w:tc>
          <w:tcPr>
            <w:gridSpan w:val="2"/>
            <w:tcW w:w="678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5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(подпись)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(расшифровка подписи)</w:t>
            </w:r>
            <w:r/>
          </w:p>
        </w:tc>
      </w:tr>
      <w:tr>
        <w:trPr>
          <w:gridAfter w:val="7"/>
          <w:trHeight w:val="23"/>
        </w:trPr>
        <w:tc>
          <w:tcPr>
            <w:gridSpan w:val="3"/>
            <w:tcW w:w="2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18"/>
                <w:szCs w:val="20"/>
              </w:rPr>
              <w:t xml:space="preserve">Исполнитель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Уполномоченное лицо по доверенности от 10.01.2025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Е.Н. Петрова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89133331111</w:t>
            </w:r>
            <w:r/>
          </w:p>
        </w:tc>
      </w:tr>
      <w:tr>
        <w:trPr>
          <w:gridAfter w:val="7"/>
        </w:trPr>
        <w:tc>
          <w:tcPr>
            <w:gridSpan w:val="3"/>
            <w:tcW w:w="2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(должность)</w:t>
            </w:r>
            <w:r/>
          </w:p>
        </w:tc>
        <w:tc>
          <w:tcPr>
            <w:gridSpan w:val="2"/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(фамилия, инициалы)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  <w:t xml:space="preserve">(телефон)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/>
      <w:bookmarkStart w:id="11" w:name="Par226"/>
      <w:r/>
      <w:bookmarkEnd w:id="11"/>
      <w:r>
        <w:rPr>
          <w:rFonts w:ascii="Times New Roman" w:hAnsi="Times New Roman" w:eastAsia="Calibri" w:cs="Times New Roman"/>
          <w:sz w:val="24"/>
          <w:szCs w:val="24"/>
        </w:rPr>
        <w:t xml:space="preserve">2. Сведения о принятии отчета о достижении значений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результатов предоставления Субсидии</w:t>
      </w:r>
      <w:hyperlink r:id="rId24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14" w:anchor="Par314" w:history="1">
        <w:r>
          <w:rPr>
            <w:rFonts w:ascii="Times New Roman" w:hAnsi="Times New Roman" w:eastAsia="Calibri" w:cs="Times New Roman"/>
            <w:sz w:val="24"/>
            <w:szCs w:val="24"/>
            <w:vertAlign w:val="superscript"/>
          </w:rPr>
          <w:t xml:space="preserve">9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tbl>
      <w:tblPr>
        <w:tblW w:w="15025" w:type="dxa"/>
        <w:tblInd w:w="3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63"/>
        <w:gridCol w:w="2436"/>
        <w:gridCol w:w="187"/>
        <w:gridCol w:w="101"/>
        <w:gridCol w:w="1742"/>
        <w:gridCol w:w="1072"/>
        <w:gridCol w:w="434"/>
        <w:gridCol w:w="53"/>
        <w:gridCol w:w="2142"/>
        <w:gridCol w:w="202"/>
        <w:gridCol w:w="208"/>
        <w:gridCol w:w="3246"/>
        <w:gridCol w:w="439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Код по бюджетной классификации федерального бюджета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КОСГУ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Сумма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с начала заключения соглашения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из них с начала текущего финансового года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1"/>
              </w:rPr>
            </w:pPr>
            <w:r>
              <w:rPr>
                <w:rFonts w:ascii="Times New Roman" w:hAnsi="Times New Roman" w:eastAsia="Calibri" w:cs="Times New Roman"/>
                <w:sz w:val="20"/>
                <w:szCs w:val="21"/>
              </w:rPr>
              <w:t xml:space="preserve">5</w:t>
            </w:r>
            <w:r/>
          </w:p>
        </w:tc>
      </w:tr>
      <w:tr>
        <w:trPr>
          <w:trHeight w:val="688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 xml:space="preserve">Объем Субсидии, направленной на достижение результатов</w:t>
            </w:r>
            <w:hyperlink r:id="rId25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315" w:anchor="Par315" w:history="1">
              <w:r>
                <w:rPr>
                  <w:rFonts w:ascii="Times New Roman" w:hAnsi="Times New Roman" w:eastAsia="Calibri" w:cs="Times New Roman"/>
                  <w:sz w:val="20"/>
                  <w:vertAlign w:val="superscript"/>
                </w:rPr>
                <w:t xml:space="preserve">10</w:t>
              </w:r>
            </w:hyperlink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 xml:space="preserve">Объем Субсидии, потребность в которой не подтверждена</w:t>
            </w:r>
            <w:r>
              <w:rPr>
                <w:rFonts w:ascii="Times New Roman" w:hAnsi="Times New Roman" w:eastAsia="Calibri" w:cs="Times New Roman"/>
                <w:sz w:val="20"/>
                <w:vertAlign w:val="superscript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 xml:space="preserve">Объем Субсидии, подлежащей возврату в бюджет</w:t>
            </w:r>
            <w:r>
              <w:rPr>
                <w:rFonts w:ascii="Times New Roman" w:hAnsi="Times New Roman" w:eastAsia="Calibri" w:cs="Times New Roman"/>
                <w:sz w:val="20"/>
                <w:vertAlign w:val="superscript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 xml:space="preserve">Сумма штрафных санкций (пени), подлежащих перечислению в бюджет</w:t>
            </w:r>
            <w:r>
              <w:rPr>
                <w:rFonts w:ascii="Times New Roman" w:hAnsi="Times New Roman" w:eastAsia="Calibri" w:cs="Times New Roman"/>
                <w:sz w:val="20"/>
                <w:vertAlign w:val="superscript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/>
          </w:p>
        </w:tc>
      </w:tr>
      <w:tr>
        <w:trPr>
          <w:gridAfter w:val="1"/>
          <w:trHeight w:val="392"/>
        </w:trPr>
        <w:tc>
          <w:tcPr>
            <w:gridSpan w:val="2"/>
            <w:tcW w:w="5199" w:type="dxa"/>
            <w:textDirection w:val="lrTb"/>
            <w:noWrap w:val="false"/>
          </w:tcPr>
          <w:p>
            <w:pPr>
              <w:ind w:left="221"/>
              <w:spacing w:before="120"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  <w:t xml:space="preserve">Руководитель (уполномоченное лицо) Главного распорядителя как получателя бюджетных средств </w:t>
            </w:r>
            <w:r/>
          </w:p>
        </w:tc>
        <w:tc>
          <w:tcPr>
            <w:gridSpan w:val="2"/>
            <w:tcW w:w="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14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tcW w:w="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W w:w="2763" w:type="dxa"/>
            <w:textDirection w:val="lrTb"/>
            <w:noWrap w:val="false"/>
          </w:tcPr>
          <w:p>
            <w:pPr>
              <w:ind w:left="221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</w:r>
            <w:r/>
          </w:p>
        </w:tc>
        <w:tc>
          <w:tcPr>
            <w:gridSpan w:val="3"/>
            <w:tcW w:w="27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(должность)</w:t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(подпись)</w:t>
            </w:r>
            <w:r/>
          </w:p>
        </w:tc>
        <w:tc>
          <w:tcPr>
            <w:tcW w:w="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(расшифровка подписи)</w:t>
            </w:r>
            <w:r/>
          </w:p>
        </w:tc>
      </w:tr>
      <w:tr>
        <w:trPr>
          <w:gridAfter w:val="1"/>
          <w:trHeight w:val="196"/>
        </w:trPr>
        <w:tc>
          <w:tcPr>
            <w:tcW w:w="2763" w:type="dxa"/>
            <w:textDirection w:val="lrTb"/>
            <w:noWrap w:val="false"/>
          </w:tcPr>
          <w:p>
            <w:pPr>
              <w:ind w:left="221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  <w:t xml:space="preserve">Исполнитель</w:t>
            </w:r>
            <w:r/>
          </w:p>
        </w:tc>
        <w:tc>
          <w:tcPr>
            <w:gridSpan w:val="3"/>
            <w:tcW w:w="27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tcW w:w="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/>
          </w:p>
        </w:tc>
      </w:tr>
      <w:tr>
        <w:trPr>
          <w:gridAfter w:val="1"/>
          <w:trHeight w:val="181"/>
        </w:trPr>
        <w:tc>
          <w:tcPr>
            <w:tcW w:w="2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</w:r>
            <w:r/>
          </w:p>
        </w:tc>
        <w:tc>
          <w:tcPr>
            <w:gridSpan w:val="3"/>
            <w:tcW w:w="27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(должность)</w:t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(фамилия, инициалы)</w:t>
            </w:r>
            <w:r/>
          </w:p>
        </w:tc>
        <w:tc>
          <w:tcPr>
            <w:tcW w:w="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  <w:t xml:space="preserve">(телефон)</w:t>
            </w:r>
            <w:r/>
          </w:p>
        </w:tc>
      </w:tr>
      <w:tr>
        <w:trPr>
          <w:gridAfter w:val="1"/>
          <w:trHeight w:val="18"/>
        </w:trPr>
        <w:tc>
          <w:tcPr>
            <w:gridSpan w:val="6"/>
            <w:tcW w:w="8301" w:type="dxa"/>
            <w:textDirection w:val="lrTb"/>
            <w:noWrap w:val="false"/>
          </w:tcPr>
          <w:p>
            <w:pPr>
              <w:ind w:left="221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4"/>
              </w:rPr>
              <w:t xml:space="preserve">«____» __________ 202___ г.</w:t>
            </w:r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W w:w="21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tcW w:w="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  <w:tc>
          <w:tcPr>
            <w:gridSpan w:val="2"/>
            <w:tcW w:w="3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24"/>
              </w:rPr>
            </w:pPr>
            <w:r>
              <w:rPr>
                <w:rFonts w:ascii="Times New Roman" w:hAnsi="Times New Roman" w:eastAsia="Calibri" w:cs="Times New Roman"/>
                <w:sz w:val="16"/>
                <w:szCs w:val="24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  <w:t xml:space="preserve">--------------------------------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12" w:name="Par304"/>
      <w:r/>
      <w:bookmarkStart w:id="13" w:name="Par305"/>
      <w:r/>
      <w:bookmarkEnd w:id="12"/>
      <w:r/>
      <w:bookmarkEnd w:id="13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1</w:t>
      </w:r>
      <w:r>
        <w:rPr>
          <w:rFonts w:ascii="Times New Roman" w:hAnsi="Times New Roman" w:eastAsia="Calibri" w:cs="Times New Roman"/>
          <w:sz w:val="14"/>
          <w:szCs w:val="16"/>
        </w:rPr>
        <w:t xml:space="preserve"> П</w:t>
      </w:r>
      <w:r>
        <w:rPr>
          <w:rFonts w:ascii="Times New Roman" w:hAnsi="Times New Roman" w:eastAsia="Calibri" w:cs="Times New Roman"/>
          <w:sz w:val="14"/>
          <w:szCs w:val="16"/>
        </w:rPr>
        <w:t xml:space="preserve">ри представлении уточненного отчета указывается номер корректировки (например, «1», «2», «3», «...»).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14" w:name="Par306"/>
      <w:r/>
      <w:bookmarkEnd w:id="14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2</w:t>
      </w:r>
      <w:r>
        <w:rPr>
          <w:rFonts w:ascii="Times New Roman" w:hAnsi="Times New Roman" w:eastAsia="Calibri" w:cs="Times New Roman"/>
          <w:sz w:val="14"/>
          <w:szCs w:val="16"/>
        </w:rPr>
        <w:t xml:space="preserve"> Показатели </w:t>
      </w:r>
      <w:hyperlink r:id="rId26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83" w:anchor="Par83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граф 1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 - </w:t>
      </w:r>
      <w:hyperlink r:id="rId27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87" w:anchor="Par87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5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 формируются на основании показателей, указанных в соглашении.</w:t>
      </w:r>
      <w:bookmarkStart w:id="15" w:name="Par307"/>
      <w:r/>
      <w:bookmarkEnd w:id="15"/>
      <w:r/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3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</w:t>
      </w:r>
      <w:r>
        <w:rPr>
          <w:rFonts w:ascii="Times New Roman" w:hAnsi="Times New Roman" w:eastAsia="Calibri" w:cs="Times New Roman"/>
          <w:sz w:val="14"/>
          <w:szCs w:val="16"/>
        </w:rPr>
        <w:t xml:space="preserve">казываются в соответствии с плановыми значениями, установленными в соглашении на соответствующую дату.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16" w:name="Par308"/>
      <w:r/>
      <w:bookmarkEnd w:id="16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4</w:t>
      </w:r>
      <w:r>
        <w:rPr>
          <w:rFonts w:ascii="Times New Roman" w:hAnsi="Times New Roman" w:eastAsia="Calibri" w:cs="Times New Roman"/>
          <w:sz w:val="14"/>
          <w:szCs w:val="16"/>
        </w:rPr>
        <w:t xml:space="preserve"> З</w:t>
      </w:r>
      <w:r>
        <w:rPr>
          <w:rFonts w:ascii="Times New Roman" w:hAnsi="Times New Roman" w:eastAsia="Calibri" w:cs="Times New Roman"/>
          <w:sz w:val="14"/>
          <w:szCs w:val="16"/>
        </w:rPr>
        <w:t xml:space="preserve">аполняется в соответствии с разделом </w:t>
      </w:r>
      <w:r>
        <w:rPr>
          <w:rFonts w:ascii="Times New Roman" w:hAnsi="Times New Roman" w:eastAsia="Calibri" w:cs="Times New Roman"/>
          <w:sz w:val="14"/>
          <w:szCs w:val="16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14"/>
          <w:szCs w:val="16"/>
        </w:rPr>
        <w:t xml:space="preserve"> соглашения на отчетный финансовый год.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17" w:name="Par309"/>
      <w:r/>
      <w:bookmarkEnd w:id="17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5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Указываются значения показателей, отраженных в </w:t>
      </w:r>
      <w:hyperlink r:id="rId28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85" w:anchor="Par85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графе 3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, достигнутые Получателем на отчетную дату, нарастающим итогом </w:t>
      </w:r>
      <w:r>
        <w:rPr>
          <w:rFonts w:ascii="Times New Roman" w:hAnsi="Times New Roman" w:eastAsia="Calibri" w:cs="Times New Roman"/>
          <w:sz w:val="14"/>
          <w:szCs w:val="16"/>
        </w:rPr>
        <w:t xml:space="preserve">с даты заключения</w:t>
      </w:r>
      <w:r>
        <w:rPr>
          <w:rFonts w:ascii="Times New Roman" w:hAnsi="Times New Roman" w:eastAsia="Calibri" w:cs="Times New Roman"/>
          <w:sz w:val="14"/>
          <w:szCs w:val="16"/>
        </w:rPr>
        <w:t xml:space="preserve"> соглашения и с начала текущего финансового года соответственно.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18" w:name="Par310"/>
      <w:r/>
      <w:bookmarkEnd w:id="18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6</w:t>
      </w:r>
      <w:r>
        <w:rPr>
          <w:rFonts w:ascii="Times New Roman" w:hAnsi="Times New Roman" w:eastAsia="Calibri" w:cs="Times New Roman"/>
          <w:sz w:val="14"/>
          <w:szCs w:val="16"/>
        </w:rPr>
        <w:t xml:space="preserve"> </w:t>
      </w:r>
      <w:bookmarkStart w:id="19" w:name="Par311"/>
      <w:r/>
      <w:bookmarkEnd w:id="19"/>
      <w:r>
        <w:rPr>
          <w:rFonts w:ascii="Times New Roman" w:hAnsi="Times New Roman" w:eastAsia="Calibri" w:cs="Times New Roman"/>
          <w:sz w:val="14"/>
          <w:szCs w:val="16"/>
        </w:rPr>
        <w:t xml:space="preserve">У</w:t>
      </w:r>
      <w:r>
        <w:rPr>
          <w:rFonts w:ascii="Times New Roman" w:hAnsi="Times New Roman" w:eastAsia="Calibri" w:cs="Times New Roman"/>
          <w:sz w:val="14"/>
          <w:szCs w:val="16"/>
        </w:rPr>
        <w:t xml:space="preserve">казывается объем принятых (подлежащих принятию на основании конкурсных процедур и (или) отборов, размещ</w:t>
      </w:r>
      <w:r>
        <w:rPr>
          <w:rFonts w:ascii="Times New Roman" w:hAnsi="Times New Roman" w:eastAsia="Calibri" w:cs="Times New Roman"/>
          <w:sz w:val="14"/>
          <w:szCs w:val="16"/>
        </w:rPr>
        <w:t xml:space="preserve">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0" w:name="Par312"/>
      <w:r/>
      <w:bookmarkEnd w:id="20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7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</w:t>
      </w:r>
      <w:hyperlink r:id="rId29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3" w:anchor="Par93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графе 11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1" w:name="Par313"/>
      <w:r/>
      <w:bookmarkEnd w:id="21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8 </w:t>
      </w:r>
      <w:r>
        <w:rPr>
          <w:rFonts w:ascii="Times New Roman" w:hAnsi="Times New Roman" w:eastAsia="Calibri" w:cs="Times New Roman"/>
          <w:sz w:val="14"/>
          <w:szCs w:val="16"/>
        </w:rPr>
        <w:t xml:space="preserve">Показатель формируется на 1 января года, следующего за </w:t>
      </w:r>
      <w:r>
        <w:rPr>
          <w:rFonts w:ascii="Times New Roman" w:hAnsi="Times New Roman" w:eastAsia="Calibri" w:cs="Times New Roman"/>
          <w:sz w:val="14"/>
          <w:szCs w:val="16"/>
        </w:rPr>
        <w:t xml:space="preserve">отчетным</w:t>
      </w:r>
      <w:r>
        <w:rPr>
          <w:rFonts w:ascii="Times New Roman" w:hAnsi="Times New Roman" w:eastAsia="Calibri" w:cs="Times New Roman"/>
          <w:sz w:val="14"/>
          <w:szCs w:val="16"/>
        </w:rPr>
        <w:t xml:space="preserve"> (по окончании срока действия соглашения).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2" w:name="Par314"/>
      <w:r/>
      <w:bookmarkEnd w:id="22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9</w:t>
      </w:r>
      <w:r>
        <w:rPr>
          <w:rFonts w:ascii="Times New Roman" w:hAnsi="Times New Roman" w:eastAsia="Calibri" w:cs="Times New Roman"/>
          <w:sz w:val="14"/>
          <w:szCs w:val="16"/>
        </w:rPr>
        <w:t xml:space="preserve"> </w:t>
      </w:r>
      <w:hyperlink r:id="rId30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226" w:anchor="Par226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Раздел 2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 формируется Получателем по состоянию на 1 января года, следующего за отчетным (по окончании срока действия соглашения).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3" w:name="Par315"/>
      <w:r/>
      <w:bookmarkEnd w:id="23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10</w:t>
      </w:r>
      <w:r>
        <w:rPr>
          <w:rFonts w:ascii="Times New Roman" w:hAnsi="Times New Roman" w:eastAsia="Calibri" w:cs="Times New Roman"/>
          <w:sz w:val="14"/>
          <w:szCs w:val="16"/>
        </w:rPr>
        <w:t xml:space="preserve"> Значение показателя формируется в соответствии с объемом денежных обязательств, отраженных в </w:t>
      </w:r>
      <w:hyperlink r:id="rId3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52" w:anchor="Par52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разделе 1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, и не может превышать значение показателя </w:t>
      </w:r>
      <w:hyperlink r:id="rId32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99" w:anchor="Par99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графы 16 раздела 1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4" w:name="Par316"/>
      <w:r/>
      <w:bookmarkEnd w:id="24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11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Указывается сумма, на которую подлежит уменьшению объем Субсидии </w:t>
      </w:r>
      <w:hyperlink r:id="rId3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3%20%20отчет%20о%20результатах.docx#Par100" w:anchor="Par100" w:history="1">
        <w:r>
          <w:rPr>
            <w:rFonts w:ascii="Times New Roman" w:hAnsi="Times New Roman" w:eastAsia="Calibri" w:cs="Times New Roman"/>
            <w:sz w:val="14"/>
            <w:szCs w:val="16"/>
          </w:rPr>
          <w:t xml:space="preserve">(графа 17 раздела 1)</w:t>
        </w:r>
      </w:hyperlink>
      <w:r>
        <w:rPr>
          <w:rFonts w:ascii="Times New Roman" w:hAnsi="Times New Roman" w:eastAsia="Calibri" w:cs="Times New Roman"/>
          <w:sz w:val="14"/>
          <w:szCs w:val="16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5" w:name="Par317"/>
      <w:r/>
      <w:bookmarkEnd w:id="25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12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</w:t>
      </w:r>
      <w:r>
        <w:rPr>
          <w:rFonts w:ascii="Times New Roman" w:hAnsi="Times New Roman" w:eastAsia="Calibri" w:cs="Times New Roman"/>
          <w:sz w:val="14"/>
          <w:szCs w:val="16"/>
        </w:rPr>
        <w:t xml:space="preserve">казывается объем перечисленной Получателю Субсидии, подлежащей возврату в бюджет.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14"/>
          <w:szCs w:val="16"/>
        </w:rPr>
      </w:pPr>
      <w:r/>
      <w:bookmarkStart w:id="26" w:name="Par318"/>
      <w:r/>
      <w:bookmarkEnd w:id="26"/>
      <w:r>
        <w:rPr>
          <w:rFonts w:ascii="Times New Roman" w:hAnsi="Times New Roman" w:eastAsia="Calibri" w:cs="Times New Roman"/>
          <w:sz w:val="14"/>
          <w:szCs w:val="16"/>
          <w:vertAlign w:val="superscript"/>
        </w:rPr>
        <w:t xml:space="preserve">13</w:t>
      </w:r>
      <w:r>
        <w:rPr>
          <w:rFonts w:ascii="Times New Roman" w:hAnsi="Times New Roman" w:eastAsia="Calibri" w:cs="Times New Roman"/>
          <w:sz w:val="14"/>
          <w:szCs w:val="16"/>
        </w:rPr>
        <w:t xml:space="preserve"> У</w:t>
      </w:r>
      <w:r>
        <w:rPr>
          <w:rFonts w:ascii="Times New Roman" w:hAnsi="Times New Roman" w:eastAsia="Calibri" w:cs="Times New Roman"/>
          <w:sz w:val="14"/>
          <w:szCs w:val="16"/>
        </w:rPr>
        <w:t xml:space="preserve">казывается сумма штрафных санкций</w:t>
      </w:r>
      <w:r>
        <w:rPr>
          <w:rFonts w:ascii="Times New Roman" w:hAnsi="Times New Roman" w:eastAsia="Calibri" w:cs="Times New Roman"/>
          <w:sz w:val="14"/>
          <w:szCs w:val="16"/>
        </w:rPr>
        <w:t xml:space="preserve">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 предоставления субсидии.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/>
    </w:p>
    <w:sectPr>
      <w:footnotePr/>
      <w:endnotePr/>
      <w:type w:val="nextPage"/>
      <w:pgSz w:w="16838" w:h="11906" w:orient="landscape"/>
      <w:pgMar w:top="426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9" Type="http://schemas.openxmlformats.org/officeDocument/2006/relationships/hyperlink" Target="consultantplus://offline/ref=CCD1A35DE01F6FA3C104C0023E7861FE397414C9EB048C49BBE68301F3358E248F54C359604FE04EC73260063BBA0AB3903D76B57C52F154eDC3I" TargetMode="External"/><Relationship Id="rId10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7" Type="http://schemas.openxmlformats.org/officeDocument/2006/relationships/hyperlink" Target="consultantplus://offline/ref=CCD1A35DE01F6FA3C104C0023E7861FE397414C9EB048C49BBE68301F3358E249D549B55624FF74FC22736577DeECDI" TargetMode="External"/><Relationship Id="rId1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1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0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7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2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30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3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3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Relationship Id="rId3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3%20%20&#1086;&#1090;&#1095;&#1077;&#1090;%20&#1086;%20&#1088;&#1077;&#1079;&#1091;&#1083;&#1100;&#1090;&#1072;&#1090;&#1072;&#1093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revision>11</cp:revision>
  <dcterms:created xsi:type="dcterms:W3CDTF">2022-11-09T04:46:00Z</dcterms:created>
  <dcterms:modified xsi:type="dcterms:W3CDTF">2024-12-16T04:03:58Z</dcterms:modified>
</cp:coreProperties>
</file>